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44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-1142999</wp:posOffset>
            </wp:positionH>
            <wp:positionV relativeFrom="paragraph">
              <wp:posOffset>-914399</wp:posOffset>
            </wp:positionV>
            <wp:extent cx="3289300" cy="12319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700080" y="3164367"/>
                      <a:ext cx="3291840" cy="1231265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FFFFFF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44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vertAlign w:val="baseline"/>
                <w:rtl w:val="0"/>
              </w:rPr>
              <w:t xml:space="preserve">Espanol Ab Initio 12 – Ecología y medio ambiente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1.- DIBUJA el significado de las siguientes palabras: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a.- El huracán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b.- La lluvia torrencial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c.- El tornado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d.- La sequía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e.- La ola de calor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f.- El desastre natural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g.- La inundación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h.- el incendio forestal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e.- reciclar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2.- Completa las oraciones con las palabras del recuadro: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5286375" cy="2238375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3.- Completa las oraciones con una de las cuatro opciones: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486275" cy="4067175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06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4.- Completa las oraciones uniendo las frases de la columna de la izquierda con la correspondiente de la derecha: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448175" cy="169545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5.- Ordena la secuencia: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257675" cy="3171825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6.- Elige la opción correcta para completar las siguientes oraciones: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448175" cy="177165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7.- Construye una frase usando…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a.- “porque”: Llovía. Suspendieron el concierto.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b.- “como”: Había mucha gente. Hicimos dos horas de cola.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c.- “así que”: Ayer tenía un dolor muy fuerte en el estómago. Fui al médico.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8.- Completa las siguientes oraciones con la forma verbal del futuro correcta.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562475" cy="2524125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9.- Completa las oraciones con las palabras del recuadro.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600575" cy="367665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10.- Dos cosas que vas a empezar a hacer para mejorar la ecología.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 Dos cosas que vas a seguir haciendo.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 Dos cosas que vas a dejar de hacer.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11.- Elige la opción correcta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448175" cy="4343400"/>
            <wp:effectExtent b="0" l="0" r="0" t="0"/>
            <wp:docPr id="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12.-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4067175" cy="1552575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2" Type="http://schemas.openxmlformats.org/officeDocument/2006/relationships/image" Target="media/image17.png"/><Relationship Id="rId13" Type="http://schemas.openxmlformats.org/officeDocument/2006/relationships/image" Target="media/image16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15.png"/><Relationship Id="rId3" Type="http://schemas.openxmlformats.org/officeDocument/2006/relationships/numbering" Target="numbering.xml"/><Relationship Id="rId11" Type="http://schemas.openxmlformats.org/officeDocument/2006/relationships/image" Target="media/image14.png"/><Relationship Id="rId9" Type="http://schemas.openxmlformats.org/officeDocument/2006/relationships/image" Target="media/image13.png"/><Relationship Id="rId6" Type="http://schemas.openxmlformats.org/officeDocument/2006/relationships/image" Target="media/image10.png"/><Relationship Id="rId5" Type="http://schemas.openxmlformats.org/officeDocument/2006/relationships/image" Target="media/image02.png"/><Relationship Id="rId8" Type="http://schemas.openxmlformats.org/officeDocument/2006/relationships/image" Target="media/image12.png"/><Relationship Id="rId7" Type="http://schemas.openxmlformats.org/officeDocument/2006/relationships/image" Target="media/image11.png"/></Relationships>
</file>